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7A4E2" w14:textId="77777777" w:rsidR="00745885" w:rsidRPr="00660FD1" w:rsidRDefault="00745885" w:rsidP="00660FD1">
      <w:pPr>
        <w:spacing w:after="0"/>
        <w:jc w:val="right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 </w:t>
      </w:r>
      <w:r w:rsidRPr="00660FD1">
        <w:rPr>
          <w:rFonts w:ascii="Times New Roman" w:hAnsi="Times New Roman" w:cs="Times New Roman"/>
        </w:rPr>
        <w:t xml:space="preserve">Приложение № 7  </w:t>
      </w:r>
    </w:p>
    <w:p w14:paraId="220D623C" w14:textId="77777777" w:rsidR="00745885" w:rsidRPr="00660FD1" w:rsidRDefault="00745885" w:rsidP="00660FD1">
      <w:pPr>
        <w:spacing w:after="0"/>
        <w:jc w:val="right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</w:t>
      </w:r>
      <w:r w:rsidRPr="00660FD1">
        <w:rPr>
          <w:rFonts w:ascii="Times New Roman" w:hAnsi="Times New Roman" w:cs="Times New Roman"/>
        </w:rPr>
        <w:t xml:space="preserve">к Учетной политике для целей </w:t>
      </w:r>
    </w:p>
    <w:p w14:paraId="767E57C8" w14:textId="204D6C2F" w:rsidR="00745885" w:rsidRDefault="00745885" w:rsidP="00660FD1">
      <w:pPr>
        <w:jc w:val="right"/>
      </w:pPr>
      <w:r>
        <w:t xml:space="preserve">                                                                                                                                    бухгалтерского учета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7FA9881" w14:textId="77777777" w:rsidR="00745885" w:rsidRDefault="00745885" w:rsidP="00745885"/>
    <w:p w14:paraId="13B968A7" w14:textId="77777777" w:rsidR="00745885" w:rsidRDefault="00745885" w:rsidP="00745885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Положение о комиссии по поступлению и выбытию активов </w:t>
      </w:r>
    </w:p>
    <w:p w14:paraId="4AF095B3" w14:textId="77777777" w:rsidR="00745885" w:rsidRDefault="00745885" w:rsidP="00745885">
      <w:pPr>
        <w:pStyle w:val="Default"/>
        <w:rPr>
          <w:sz w:val="28"/>
          <w:szCs w:val="28"/>
        </w:rPr>
      </w:pPr>
    </w:p>
    <w:p w14:paraId="0AABD55D" w14:textId="5FC0B3F4" w:rsidR="00745885" w:rsidRDefault="00745885" w:rsidP="00660FD1">
      <w:pPr>
        <w:pStyle w:val="Default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Общие положения</w:t>
      </w:r>
    </w:p>
    <w:p w14:paraId="181E5C1E" w14:textId="77777777" w:rsidR="00660FD1" w:rsidRDefault="00660FD1" w:rsidP="00660FD1">
      <w:pPr>
        <w:pStyle w:val="Default"/>
        <w:ind w:left="360"/>
        <w:rPr>
          <w:sz w:val="22"/>
          <w:szCs w:val="22"/>
        </w:rPr>
      </w:pPr>
    </w:p>
    <w:p w14:paraId="7D250262" w14:textId="77777777" w:rsidR="00745885" w:rsidRDefault="00745885" w:rsidP="007458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1.1. Состав комиссии по поступлению и выбытию активов (далее - комиссия) утверждается отдельным распорядительным актом (приказом) руководителя. </w:t>
      </w:r>
    </w:p>
    <w:p w14:paraId="0FD97340" w14:textId="77777777" w:rsidR="00745885" w:rsidRDefault="00745885" w:rsidP="007458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1.2. 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 </w:t>
      </w:r>
    </w:p>
    <w:p w14:paraId="2427054A" w14:textId="77777777" w:rsidR="00745885" w:rsidRDefault="00745885" w:rsidP="007458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1.3. Срок рассмотрения комиссией представленных ей документов не должен превышать 14 календарных дней. </w:t>
      </w:r>
    </w:p>
    <w:p w14:paraId="0802B3B7" w14:textId="77777777" w:rsidR="00745885" w:rsidRDefault="00745885" w:rsidP="007458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1.4. Заседание комиссии правомочно при наличии не менее 2/3 ее состава. </w:t>
      </w:r>
    </w:p>
    <w:p w14:paraId="6AB5200F" w14:textId="77777777" w:rsidR="00745885" w:rsidRDefault="00745885" w:rsidP="007458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1.5. Для участия в заседаниях комиссии могут приглашаться эксперты, обладающие специальными знаниями. Они включаются в состав комиссии на добровольной основе. </w:t>
      </w:r>
    </w:p>
    <w:p w14:paraId="419BE293" w14:textId="77777777" w:rsidR="00745885" w:rsidRDefault="00745885" w:rsidP="007458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1.6. Экспертом не может быть лицо, отвечающее за материальные ценности, в отношении которых принимается решение о списании. </w:t>
      </w:r>
    </w:p>
    <w:p w14:paraId="144FF64D" w14:textId="77777777" w:rsidR="00745885" w:rsidRDefault="00745885" w:rsidP="007458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1.7. Решение комиссии оформляется актом, который подписывают председатель и члены комиссии, присутствовавшие на заседании. </w:t>
      </w:r>
    </w:p>
    <w:p w14:paraId="5A1995FE" w14:textId="77777777" w:rsidR="00660FD1" w:rsidRDefault="00660FD1" w:rsidP="00745885">
      <w:pPr>
        <w:pStyle w:val="Default"/>
        <w:rPr>
          <w:sz w:val="22"/>
          <w:szCs w:val="22"/>
        </w:rPr>
      </w:pPr>
    </w:p>
    <w:p w14:paraId="5AA893BB" w14:textId="139B1F48" w:rsidR="00745885" w:rsidRDefault="00745885" w:rsidP="00660FD1">
      <w:pPr>
        <w:pStyle w:val="Default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Принятие решений по поступлению активов</w:t>
      </w:r>
    </w:p>
    <w:p w14:paraId="5AB602ED" w14:textId="77777777" w:rsidR="00660FD1" w:rsidRDefault="00660FD1" w:rsidP="00660FD1">
      <w:pPr>
        <w:pStyle w:val="Default"/>
        <w:numPr>
          <w:ilvl w:val="0"/>
          <w:numId w:val="1"/>
        </w:numPr>
        <w:jc w:val="center"/>
        <w:rPr>
          <w:sz w:val="22"/>
          <w:szCs w:val="22"/>
        </w:rPr>
      </w:pPr>
    </w:p>
    <w:p w14:paraId="103849C6" w14:textId="77777777" w:rsidR="00745885" w:rsidRDefault="00745885" w:rsidP="007458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2.1. В части поступления активов комиссия принимает решения по следующим вопросам: </w:t>
      </w:r>
    </w:p>
    <w:p w14:paraId="5A72E66D" w14:textId="77777777" w:rsidR="00745885" w:rsidRDefault="00745885" w:rsidP="007458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физическое принятие активов в случаях, прямо предусмотренных внутренними актами организации; </w:t>
      </w:r>
    </w:p>
    <w:p w14:paraId="04FED7F7" w14:textId="77777777" w:rsidR="00745885" w:rsidRDefault="00745885" w:rsidP="007458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определение категории нефинансовых активов (основные средства, нематериальные активы, непроизведенные активы или материальные запасы), к которой относится поступившее имущество; </w:t>
      </w:r>
    </w:p>
    <w:p w14:paraId="3FAFD594" w14:textId="77777777" w:rsidR="00745885" w:rsidRDefault="00745885" w:rsidP="007458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выбор метода определения справедливой стоимости имущества в случаях, установленных нормативными актами и (или) Учетной политикой; </w:t>
      </w:r>
    </w:p>
    <w:p w14:paraId="57A1671B" w14:textId="77777777" w:rsidR="00745885" w:rsidRDefault="00745885" w:rsidP="007458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определение справедливой стоимости безвозмездно полученного и иного имущества в случаях, установленных нормативными актами и (или) Учетной политикой; </w:t>
      </w:r>
    </w:p>
    <w:p w14:paraId="65FD5691" w14:textId="77777777" w:rsidR="00745885" w:rsidRDefault="00745885" w:rsidP="007458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определение первоначальной стоимости и метода амортизации поступивших объектов нефинансовых активов; </w:t>
      </w:r>
    </w:p>
    <w:p w14:paraId="42EED7C3" w14:textId="77777777" w:rsidR="00745885" w:rsidRDefault="00745885" w:rsidP="007458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производителя; </w:t>
      </w:r>
    </w:p>
    <w:p w14:paraId="5FD81A92" w14:textId="77777777" w:rsidR="00745885" w:rsidRDefault="00745885" w:rsidP="007458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определение величин оценочных резервов в случаях, установленных нормативными актами и (или) Учетной политикой; </w:t>
      </w:r>
    </w:p>
    <w:p w14:paraId="00803EDD" w14:textId="77777777" w:rsidR="00745885" w:rsidRDefault="00745885" w:rsidP="007458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изменение первоначально принятых нормативных показателей функционирования объекта основных средств, в том числе в результате проведенных достройки, дооборудования, реконструкции или модернизации. </w:t>
      </w:r>
    </w:p>
    <w:p w14:paraId="52F8665F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2.2. Решение о первоначальной стоимости объектов нефинансовых активов при их приобретении, сооружении, изготовлении (создании) принимается комиссией на основании контрактов, договоров, актов приемки-сдачи выполненных работ, накладных и других сопроводительных документов поставщика. </w:t>
      </w:r>
    </w:p>
    <w:p w14:paraId="1E7C2C4C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2.3. Первоначальной стоимостью нефинансовых активов, поступивших по договорам дарения, пожертвования, признается их справедливая стоимость на дату принятия к учету. </w:t>
      </w:r>
    </w:p>
    <w:p w14:paraId="1CBC2020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Первоначальной стоимостью нефинансовых активов, оприходованных в виде излишков, выявленных при инвентаризации, признается их справедливая стоимость на дату принятия к учету. </w:t>
      </w:r>
    </w:p>
    <w:p w14:paraId="78292E29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Размер ущерба от недостач, хищений, подлежащих возмещению виновными лицами, определяется как справедливая стоимость имущества на день обнаружения ущерба. </w:t>
      </w:r>
    </w:p>
    <w:p w14:paraId="5EDCC01F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Справедливая стоимость имущества определяется комиссией методом рыночных цен, а при невозможности его использовать - методом амортизированной стоимости замещения. </w:t>
      </w:r>
    </w:p>
    <w:p w14:paraId="55C34E63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Размер ущерба в виде потерь от порчи материальных ценностей, других сумм причиненного ущерба имуществу определяется как стоимость восстановления (воспроизводства) испорченного имущества. </w:t>
      </w:r>
    </w:p>
    <w:p w14:paraId="40A2FFBC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2.4. В случае достройки, реконструкции, модернизации объектов основных средств производится увеличение их первоначальной стоимости на сумму сформированных капитальных вложений в эти объекты. </w:t>
      </w:r>
    </w:p>
    <w:p w14:paraId="4839ABFC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Прием объектов основных средств из ремонта, реконструкции, модернизации комиссия оформляет Актом приема-сдачи отремонтированных, реконструированных и модернизированных объектов основных средств. Частичная ликвидация объекта основных средств при выполнении работ по его реконструкции оформляется Актом приема-сдачи отремонтированных, реконструированных и модернизированных объектов основных средств. </w:t>
      </w:r>
    </w:p>
    <w:p w14:paraId="6787B078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2.5. Поступление нефинансовых активов комиссия оформляет следующими первичными учетными документами: </w:t>
      </w:r>
    </w:p>
    <w:p w14:paraId="5B89E833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Актом о приеме-передаче объектов нефинансовых активов; </w:t>
      </w:r>
    </w:p>
    <w:p w14:paraId="549DC8FD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Приходным ордером на приемку материальных ценностей (нефинансовых активов); </w:t>
      </w:r>
    </w:p>
    <w:p w14:paraId="4434714B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Актом приемки материалов (материальных ценностей). </w:t>
      </w:r>
    </w:p>
    <w:p w14:paraId="2AEB2CDA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2.6. В случаях изменения первоначально принятых нормативных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модернизации, срок полезного использования по этому объекту комиссией пересматривается. </w:t>
      </w:r>
    </w:p>
    <w:p w14:paraId="1B248289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2.7. Присвоенный объекту инвентарный номер наносится лицом, ответственным за сохранность или использование по назначению объекта имущества (далее – ответственное лицо) в присутствии уполномоченного члена комиссии. </w:t>
      </w:r>
    </w:p>
    <w:p w14:paraId="20EEE729" w14:textId="77777777" w:rsidR="00660FD1" w:rsidRDefault="00660FD1" w:rsidP="00745885">
      <w:pPr>
        <w:pStyle w:val="Default"/>
        <w:rPr>
          <w:color w:val="auto"/>
          <w:sz w:val="22"/>
          <w:szCs w:val="22"/>
        </w:rPr>
      </w:pPr>
    </w:p>
    <w:p w14:paraId="62B0855A" w14:textId="4399C19A" w:rsidR="00745885" w:rsidRDefault="00745885" w:rsidP="00660FD1">
      <w:pPr>
        <w:pStyle w:val="Default"/>
        <w:numPr>
          <w:ilvl w:val="0"/>
          <w:numId w:val="1"/>
        </w:numPr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Принятие решений по выбытию (списанию) активов и списанию задолженности неплатежеспособных дебиторов</w:t>
      </w:r>
    </w:p>
    <w:p w14:paraId="55D0BAC3" w14:textId="77777777" w:rsidR="00660FD1" w:rsidRDefault="00660FD1" w:rsidP="00660FD1">
      <w:pPr>
        <w:pStyle w:val="Default"/>
        <w:ind w:left="720"/>
        <w:rPr>
          <w:color w:val="auto"/>
          <w:sz w:val="22"/>
          <w:szCs w:val="22"/>
        </w:rPr>
      </w:pPr>
    </w:p>
    <w:p w14:paraId="28F8C7C1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3.1. В части выбытия (списания) активов и задолженности комиссия принимает решения по следующим вопросам: </w:t>
      </w:r>
    </w:p>
    <w:p w14:paraId="6B140CD4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о выбытии (списании) нефинансовых активов (в том числе объектов движимого имущества стоимостью до 10 000 руб. включительно, учитываемых на забалансовом счете 21); </w:t>
      </w:r>
    </w:p>
    <w:p w14:paraId="7B3D196C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о возможности использовать отдельные узлы, детали, конструкции и материалы, полученные в результате списания объектов нефинансовых активов; </w:t>
      </w:r>
    </w:p>
    <w:p w14:paraId="7205408A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о частичной ликвидации (</w:t>
      </w:r>
      <w:proofErr w:type="spellStart"/>
      <w:r>
        <w:rPr>
          <w:color w:val="auto"/>
          <w:sz w:val="22"/>
          <w:szCs w:val="22"/>
        </w:rPr>
        <w:t>разукомплектации</w:t>
      </w:r>
      <w:proofErr w:type="spellEnd"/>
      <w:r>
        <w:rPr>
          <w:color w:val="auto"/>
          <w:sz w:val="22"/>
          <w:szCs w:val="22"/>
        </w:rPr>
        <w:t xml:space="preserve">) основных средств и об определении стоимости выбывающей части актива при его частичной ликвидации; </w:t>
      </w:r>
    </w:p>
    <w:p w14:paraId="4E89D529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о пригодности дальнейшего использования имущества, возможности и эффективности его восстановления; </w:t>
      </w:r>
    </w:p>
    <w:p w14:paraId="18C35672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о списании задолженности неплатежеспособных дебиторов, а также списании с забалансового учета задолженности, признанной безнадежной к взысканию. </w:t>
      </w:r>
    </w:p>
    <w:p w14:paraId="18D81102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3.2. Решение о выбытии имущества принимается, если оно: </w:t>
      </w:r>
    </w:p>
    <w:p w14:paraId="3411390B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 </w:t>
      </w:r>
    </w:p>
    <w:p w14:paraId="13C62122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выбыло из владения, пользования, распоряжения вследствие гибели или уничтожения, в том числе в результате хищения, недостачи, порчи, выявленных при инвентаризации, а также если невозможно выяснить его местонахождение; </w:t>
      </w:r>
    </w:p>
    <w:p w14:paraId="32F1C96E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передается государственному (муниципальному) учреждению, органу государственной власти, местного самоуправления, государственному (муниципальному) предприятию; </w:t>
      </w:r>
    </w:p>
    <w:p w14:paraId="00C93DA8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в других случаях, предусмотренных законодательством РФ. </w:t>
      </w:r>
    </w:p>
    <w:p w14:paraId="434F0E74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3.3. Решение о списании имущества принимается комиссией после проведения следующих мероприятий: </w:t>
      </w:r>
    </w:p>
    <w:p w14:paraId="4AEA495D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осмотр имущества, подлежащего списанию (при наличии такой возможности), с учетом данных, содержащихся в учетно-технической и иной документации; </w:t>
      </w:r>
    </w:p>
    <w:p w14:paraId="190D5632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- установление причин списания имущества: физический и (или) моральный износ, нарушение условий содержания и (или) эксплуатации, авария, стихийное бедствие, длительное неиспользование имущества, иные причины; </w:t>
      </w:r>
    </w:p>
    <w:p w14:paraId="2FB074BC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установление виновных лиц, действия которых привели к необходимости списать имущество до истечения срока его полезного использования; </w:t>
      </w:r>
    </w:p>
    <w:p w14:paraId="1F7B2F75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подготовка документов, необходимых для принятия решения о списании имущества. </w:t>
      </w:r>
    </w:p>
    <w:p w14:paraId="53D86934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3.4. В случае признания задолженности неплатежеспособных дебиторов нереальной к взысканию комиссия принимает решение о списании такой задолженности на забалансовый учет. </w:t>
      </w:r>
    </w:p>
    <w:p w14:paraId="3048D798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Решение о списании задолженности с забалансового счета 04 комиссия принимает при признании задолженности безнадежной к взысканию после проверки документов, необходимых для списания задолженности неплатежеспособных дебиторов. </w:t>
      </w:r>
    </w:p>
    <w:p w14:paraId="7583A4AD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3.5. Выбытие (списание) нефинансовых активов оформляется следующими документами: </w:t>
      </w:r>
    </w:p>
    <w:p w14:paraId="56518578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Актом о приеме-передаче объектов нефинансовых активов; </w:t>
      </w:r>
    </w:p>
    <w:p w14:paraId="107A39EB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Актом о списании объектов нефинансовых активов (кроме транспортных средств); </w:t>
      </w:r>
    </w:p>
    <w:p w14:paraId="3C0CA05F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Актом о списании транспортного средства; </w:t>
      </w:r>
    </w:p>
    <w:p w14:paraId="4B713899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Актом о списании мягкого и хозяйственного инвентаря; </w:t>
      </w:r>
    </w:p>
    <w:p w14:paraId="5195287D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Актом о списании материальных запасов. </w:t>
      </w:r>
    </w:p>
    <w:p w14:paraId="623F1442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3.6. Оформленный комиссией акт о списании имущества утверждается руководителем. </w:t>
      </w:r>
    </w:p>
    <w:p w14:paraId="28F90171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</w:p>
    <w:p w14:paraId="73B9213E" w14:textId="7C447DDD" w:rsidR="00745885" w:rsidRDefault="00745885" w:rsidP="00660FD1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Принятие решений по вопросам обесценения активов</w:t>
      </w:r>
    </w:p>
    <w:p w14:paraId="203D3585" w14:textId="77777777" w:rsidR="00745885" w:rsidRDefault="00745885" w:rsidP="00745885">
      <w:pPr>
        <w:pStyle w:val="Default"/>
        <w:rPr>
          <w:b/>
          <w:bCs/>
          <w:color w:val="auto"/>
          <w:sz w:val="22"/>
          <w:szCs w:val="22"/>
        </w:rPr>
      </w:pPr>
    </w:p>
    <w:p w14:paraId="673AFBAB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3.7. При выявлении признаков возможного обесценения (снижения убытка) соответствующие обстоятельства рассматриваются комиссией. </w:t>
      </w:r>
    </w:p>
    <w:p w14:paraId="5CD5AC7B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3.8. Если по результатам рассмотрения выявленные признаки обесценения (снижения убытка) признаны существенными, комиссия выносит заключение о необходимости определить справедливую стоимость каждого актива, по которому выявлены признаки возможного обесценения (снижения убытка), или об отсутствии такой необходимости. </w:t>
      </w:r>
    </w:p>
    <w:p w14:paraId="0C46D0F7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3.9. Если выявленные признаки обесценения (снижения убытка) являются несущественными, комиссия выносит заключение об отсутствии необходимости определять справедливую стоимость. </w:t>
      </w:r>
    </w:p>
    <w:p w14:paraId="13CB44E3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3.10. В случае необходимости определить справедливую стоимость комиссия утверждает метод, который будет при этом использоваться. </w:t>
      </w:r>
    </w:p>
    <w:p w14:paraId="781E71EF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3.11. Заключение о необходимости (отсутствии необходимости) определить справедливую стоимость и о применяемом для этого методе оформляется в виде представления для руководителя. </w:t>
      </w:r>
    </w:p>
    <w:p w14:paraId="4305C3E0" w14:textId="77777777" w:rsidR="00745885" w:rsidRDefault="00745885" w:rsidP="0074588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3.12. В представление могут быть включены рекомендации комиссии по дальнейшему использованию имущества. </w:t>
      </w:r>
    </w:p>
    <w:p w14:paraId="4F385180" w14:textId="77777777" w:rsidR="00745885" w:rsidRPr="00660FD1" w:rsidRDefault="00745885" w:rsidP="00745885">
      <w:pPr>
        <w:rPr>
          <w:rFonts w:ascii="Times New Roman" w:hAnsi="Times New Roman" w:cs="Times New Roman"/>
        </w:rPr>
      </w:pPr>
      <w:r w:rsidRPr="00660FD1">
        <w:rPr>
          <w:rFonts w:ascii="Times New Roman" w:hAnsi="Times New Roman" w:cs="Times New Roman"/>
        </w:rPr>
        <w:t>3.13. Если выявлены признаки снижения убытка от обесценения, а сумма убытка не подлежит восстановлению, комиссия выносит заключение о необходимости (отсутствии необходимости) скорректировать оставшийся срок полезного использования актива. Это заключение оформляется в виде представления для руководителя.</w:t>
      </w:r>
    </w:p>
    <w:p w14:paraId="3E9B6F45" w14:textId="77777777" w:rsidR="00745885" w:rsidRDefault="00745885" w:rsidP="00745885"/>
    <w:p w14:paraId="6C0886C0" w14:textId="77777777" w:rsidR="00745885" w:rsidRDefault="00745885" w:rsidP="00745885"/>
    <w:p w14:paraId="1E26680B" w14:textId="77777777" w:rsidR="002129BC" w:rsidRDefault="002129BC" w:rsidP="002129BC"/>
    <w:p w14:paraId="42721DE0" w14:textId="77777777" w:rsidR="00152B0B" w:rsidRPr="002129BC" w:rsidRDefault="00152B0B" w:rsidP="002129BC"/>
    <w:sectPr w:rsidR="00152B0B" w:rsidRPr="002129BC" w:rsidSect="00E65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A43D42"/>
    <w:multiLevelType w:val="hybridMultilevel"/>
    <w:tmpl w:val="2B5E0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592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9C5"/>
    <w:rsid w:val="00152B0B"/>
    <w:rsid w:val="002129BC"/>
    <w:rsid w:val="00360E5B"/>
    <w:rsid w:val="00660FD1"/>
    <w:rsid w:val="00683B68"/>
    <w:rsid w:val="00745885"/>
    <w:rsid w:val="00992E58"/>
    <w:rsid w:val="009E09C5"/>
    <w:rsid w:val="00E6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0EFC5"/>
  <w15:docId w15:val="{8AEA44D4-3F4F-4970-AF85-F11FD593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5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0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1540</Words>
  <Characters>8780</Characters>
  <Application>Microsoft Office Word</Application>
  <DocSecurity>0</DocSecurity>
  <Lines>73</Lines>
  <Paragraphs>20</Paragraphs>
  <ScaleCrop>false</ScaleCrop>
  <Company>Microsoft</Company>
  <LinksUpToDate>false</LinksUpToDate>
  <CharactersWithSpaces>10300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Елена Монахова</cp:lastModifiedBy>
  <cp:revision>4</cp:revision>
  <dcterms:created xsi:type="dcterms:W3CDTF">2025-03-18T11:48:00Z</dcterms:created>
  <dcterms:modified xsi:type="dcterms:W3CDTF">2025-05-26T11:46:00Z</dcterms:modified>
</cp:coreProperties>
</file>